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23" w:lineRule="auto"/>
        <w:ind w:right="189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Приложение 1</w:t>
      </w:r>
    </w:p>
    <w:tbl>
      <w:tblPr>
        <w:tblStyle w:val="Table1"/>
        <w:tblW w:w="9757.0" w:type="dxa"/>
        <w:jc w:val="left"/>
        <w:tblInd w:w="0.0" w:type="dxa"/>
        <w:tblLayout w:type="fixed"/>
        <w:tblLook w:val="0400"/>
      </w:tblPr>
      <w:tblGrid>
        <w:gridCol w:w="4878"/>
        <w:gridCol w:w="4879"/>
        <w:tblGridChange w:id="0">
          <w:tblGrid>
            <w:gridCol w:w="4878"/>
            <w:gridCol w:w="4879"/>
          </w:tblGrid>
        </w:tblGridChange>
      </w:tblGrid>
      <w:tr>
        <w:trPr>
          <w:cantSplit w:val="0"/>
          <w:trHeight w:val="2546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line="223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line="223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line="223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23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line="223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 осенних проектах </w:t>
              <w:br w:type="textWrapping"/>
              <w:t xml:space="preserve">платформы Учи.ру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line="223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line="223" w:lineRule="auto"/>
              <w:ind w:left="144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line="223" w:lineRule="auto"/>
              <w:ind w:left="144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23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Директорам </w:t>
            </w:r>
          </w:p>
          <w:p w:rsidR="00000000" w:rsidDel="00000000" w:rsidP="00000000" w:rsidRDefault="00000000" w:rsidRPr="00000000" w14:paraId="0000000C">
            <w:pPr>
              <w:spacing w:line="223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образовательных организаций </w:t>
            </w:r>
          </w:p>
          <w:p w:rsidR="00000000" w:rsidDel="00000000" w:rsidP="00000000" w:rsidRDefault="00000000" w:rsidRPr="00000000" w14:paraId="0000000D">
            <w:pPr>
              <w:spacing w:line="223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23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23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shd w:fill="f3f3f3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(по списку рассылки)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line="223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line="223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23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spacing w:line="271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ind w:right="102"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Уважаемые коллеги, в целях повышения образовательных результатов и определения уровня усвоения школьной программы, у учащихся образовательных учреждений, команда Учи.ру реализует осенью 2022 года следующие бесплатные проекты: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повышения интереса к точным наукам у учеников с 1 по 9 класс платформа Учи.ру запускает олимпиаду по математике, которая пройдет с 11 октября по 7 ноября.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Сайт олимпиады: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https://math-olymp.uchi.ru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Олимпиадные задания представлены в интерактивной, игровой форме и составлены таким образом, что к их решению может приступить школьник с любым уровнем подготовки. Особенностью олимпиады этого года является включение заданий, совпадающих по темам со всероссийской олимпиадой по математике, например, по теории графов, что позволит ребятам, желающим поучаствовать в этом соревновании предварительно потренироваться.  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 12 сентября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началось первое тестирование в рамках проекта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1155cc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Срезы знаний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на Учи.ру по математике и русскому языку для 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- 9 классов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где ученики демонстрируют успехи в освоении школьной программы. Проект предполагает проведение трех тестирований на платформе в течение учебного года. Каждое из них включает 10–18 заданий, рассчитанных на 20 минут. Первое тестирование будет доступно до 21 ноября. </w:t>
      </w:r>
    </w:p>
    <w:p w:rsidR="00000000" w:rsidDel="00000000" w:rsidP="00000000" w:rsidRDefault="00000000" w:rsidRPr="00000000" w14:paraId="00000017">
      <w:pPr>
        <w:spacing w:line="360" w:lineRule="auto"/>
        <w:ind w:right="102"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Дополнительно для учителей, в рамках проекта Срезы знаний,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13 октября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будут организованы вебинары направленные на разбор типовых ошибок школьников при написании тестирований, где будут даны методические рекомендации по работе с их устранением: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8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3828"/>
        <w:gridCol w:w="4557"/>
        <w:tblGridChange w:id="0">
          <w:tblGrid>
            <w:gridCol w:w="1696"/>
            <w:gridCol w:w="3828"/>
            <w:gridCol w:w="4557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line="360" w:lineRule="auto"/>
              <w:ind w:right="102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Время (МСК)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360" w:lineRule="auto"/>
              <w:ind w:right="102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Тема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line="360" w:lineRule="auto"/>
              <w:ind w:right="102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Ссылка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0"/>
                <w:szCs w:val="20"/>
                <w:highlight w:val="white"/>
                <w:rtl w:val="0"/>
              </w:rPr>
              <w:t xml:space="preserve">14:00-14:30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Какие темы повторить с учениками: быстрые тестирования по математике и русскому языку в начальной школе (1–4 класс)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360" w:lineRule="auto"/>
              <w:ind w:right="10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20"/>
                  <w:szCs w:val="20"/>
                  <w:highlight w:val="white"/>
                  <w:u w:val="single"/>
                  <w:rtl w:val="0"/>
                </w:rPr>
                <w:t xml:space="preserve">https://uchi.ru/webinars/webinar/6003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0"/>
                <w:szCs w:val="20"/>
                <w:highlight w:val="white"/>
                <w:rtl w:val="0"/>
              </w:rPr>
              <w:t xml:space="preserve"> или 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20"/>
                  <w:szCs w:val="20"/>
                  <w:highlight w:val="white"/>
                  <w:u w:val="single"/>
                  <w:rtl w:val="0"/>
                </w:rPr>
                <w:t xml:space="preserve">https://youtu.be/NolPKrdh0rE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0"/>
                <w:szCs w:val="20"/>
                <w:highlight w:val="white"/>
                <w:rtl w:val="0"/>
              </w:rPr>
              <w:t xml:space="preserve">15:00-15:30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Какие темы повторить с учениками: быстрые тестирования по математике в средней школе (5–9 класс)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360" w:lineRule="auto"/>
              <w:ind w:right="10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20"/>
                  <w:szCs w:val="20"/>
                  <w:highlight w:val="white"/>
                  <w:u w:val="single"/>
                  <w:rtl w:val="0"/>
                </w:rPr>
                <w:t xml:space="preserve">https://uchi.ru/webinars/webinar/6004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или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0"/>
                <w:szCs w:val="20"/>
                <w:highlight w:val="white"/>
                <w:rtl w:val="0"/>
              </w:rPr>
              <w:t xml:space="preserve"> </w:t>
            </w: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20"/>
                  <w:szCs w:val="20"/>
                  <w:highlight w:val="white"/>
                  <w:u w:val="single"/>
                  <w:rtl w:val="0"/>
                </w:rPr>
                <w:t xml:space="preserve">https://youtu.be/cl79GFSb7Yk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tabs>
          <w:tab w:val="left" w:pos="709"/>
        </w:tabs>
        <w:spacing w:line="360" w:lineRule="auto"/>
        <w:ind w:right="102"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Также на платформе с 3 октября доступна предварительная диагностика готовности детей к школе. Тестирование состоит из 16 красочных, рассчитанных на 15–20 минут, которые позволяют выявить, как ребенок понимает цифры, русские и английские буквы, владеет логическим мышлением, знает устройство окружающего мира.</w:t>
      </w:r>
    </w:p>
    <w:p w:rsidR="00000000" w:rsidDel="00000000" w:rsidP="00000000" w:rsidRDefault="00000000" w:rsidRPr="00000000" w14:paraId="00000024">
      <w:pPr>
        <w:tabs>
          <w:tab w:val="left" w:pos="709"/>
        </w:tabs>
        <w:spacing w:line="360" w:lineRule="auto"/>
        <w:ind w:right="102"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Просим Вас ознакомить учителей с проектами платформы Учи.ру осенью 2022 года и пригласить к участию в вебинарах 13 октября. </w:t>
      </w:r>
    </w:p>
    <w:p w:rsidR="00000000" w:rsidDel="00000000" w:rsidP="00000000" w:rsidRDefault="00000000" w:rsidRPr="00000000" w14:paraId="00000025">
      <w:pPr>
        <w:tabs>
          <w:tab w:val="left" w:pos="709"/>
        </w:tabs>
        <w:spacing w:line="360" w:lineRule="auto"/>
        <w:ind w:right="102"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13" w:type="first"/>
      <w:headerReference r:id="rId14" w:type="even"/>
      <w:footerReference r:id="rId15" w:type="first"/>
      <w:pgSz w:h="16840" w:w="11900" w:orient="portrait"/>
      <w:pgMar w:bottom="1440" w:top="1044" w:left="1133" w:right="565" w:header="596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Calibri" w:cs="Calibri" w:eastAsia="Calibri" w:hAnsi="Calibri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77"/>
        <w:tab w:val="right" w:pos="9355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77"/>
        <w:tab w:val="right" w:pos="9355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77"/>
        <w:tab w:val="right" w:pos="9355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a" w:default="1">
    <w:name w:val="Normal"/>
    <w:qFormat w:val="1"/>
  </w:style>
  <w:style w:type="paragraph" w:styleId="1">
    <w:name w:val="heading 1"/>
    <w:basedOn w:val="10"/>
    <w:next w:val="10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10"/>
    <w:next w:val="10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10"/>
    <w:next w:val="10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10"/>
    <w:next w:val="10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10"/>
    <w:next w:val="10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10"/>
    <w:next w:val="10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10"/>
    <w:next w:val="10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0" w:customStyle="1">
    <w:name w:val="Обычный1"/>
  </w:style>
  <w:style w:type="paragraph" w:styleId="a4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a5">
    <w:name w:val="footer"/>
    <w:basedOn w:val="a"/>
    <w:link w:val="a6"/>
    <w:uiPriority w:val="99"/>
    <w:unhideWhenUsed w:val="1"/>
    <w:rsid w:val="00640959"/>
    <w:pPr>
      <w:tabs>
        <w:tab w:val="center" w:pos="4677"/>
        <w:tab w:val="right" w:pos="9355"/>
      </w:tabs>
    </w:pPr>
  </w:style>
  <w:style w:type="character" w:styleId="a6" w:customStyle="1">
    <w:name w:val="Нижний колонтитул Знак"/>
    <w:basedOn w:val="a0"/>
    <w:link w:val="a5"/>
    <w:uiPriority w:val="99"/>
    <w:rsid w:val="00640959"/>
  </w:style>
  <w:style w:type="paragraph" w:styleId="a7">
    <w:name w:val="header"/>
    <w:basedOn w:val="a"/>
    <w:link w:val="a8"/>
    <w:uiPriority w:val="99"/>
    <w:unhideWhenUsed w:val="1"/>
    <w:rsid w:val="00640959"/>
    <w:pPr>
      <w:tabs>
        <w:tab w:val="center" w:pos="4677"/>
        <w:tab w:val="right" w:pos="9355"/>
      </w:tabs>
    </w:pPr>
  </w:style>
  <w:style w:type="character" w:styleId="a8" w:customStyle="1">
    <w:name w:val="Верхний колонтитул Знак"/>
    <w:basedOn w:val="a0"/>
    <w:link w:val="a7"/>
    <w:uiPriority w:val="99"/>
    <w:rsid w:val="00640959"/>
  </w:style>
  <w:style w:type="paragraph" w:styleId="c6" w:customStyle="1">
    <w:name w:val="c6"/>
    <w:basedOn w:val="a"/>
    <w:rsid w:val="00C106B1"/>
    <w:pPr>
      <w:spacing w:after="100" w:afterAutospacing="1" w:before="100" w:beforeAutospacing="1"/>
    </w:pPr>
    <w:rPr>
      <w:rFonts w:ascii="Times New Roman" w:cs="Times New Roman" w:eastAsia="Times New Roman" w:hAnsi="Times New Roman"/>
      <w:u w:color="000000"/>
    </w:rPr>
  </w:style>
  <w:style w:type="character" w:styleId="a9">
    <w:name w:val="Hyperlink"/>
    <w:basedOn w:val="a0"/>
    <w:uiPriority w:val="99"/>
    <w:unhideWhenUsed w:val="1"/>
    <w:rsid w:val="00C34006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 w:val="1"/>
    <w:unhideWhenUsed w:val="1"/>
    <w:rsid w:val="00C34006"/>
    <w:rPr>
      <w:color w:val="605e5c"/>
      <w:shd w:color="auto" w:fill="e1dfdd" w:val="clear"/>
    </w:rPr>
  </w:style>
  <w:style w:type="paragraph" w:styleId="ab">
    <w:name w:val="Normal (Web)"/>
    <w:basedOn w:val="a"/>
    <w:uiPriority w:val="99"/>
    <w:unhideWhenUsed w:val="1"/>
    <w:rsid w:val="00E057CB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table" w:styleId="ac">
    <w:name w:val="Table Grid"/>
    <w:basedOn w:val="a1"/>
    <w:uiPriority w:val="39"/>
    <w:rsid w:val="00F927B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d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e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0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1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2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3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4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5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6" w:customStyle="1">
    <w:basedOn w:val="TableNormal4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af7">
    <w:name w:val="List Paragraph"/>
    <w:basedOn w:val="a"/>
    <w:uiPriority w:val="34"/>
    <w:qFormat w:val="1"/>
    <w:rsid w:val="00233749"/>
    <w:pPr>
      <w:ind w:left="720"/>
      <w:contextualSpacing w:val="1"/>
    </w:pPr>
  </w:style>
  <w:style w:type="table" w:styleId="af8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9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a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b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c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d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e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0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uchi.ru/webinars/webinar/6004" TargetMode="External"/><Relationship Id="rId10" Type="http://schemas.openxmlformats.org/officeDocument/2006/relationships/hyperlink" Target="https://youtu.be/NolPKrdh0rE" TargetMode="External"/><Relationship Id="rId13" Type="http://schemas.openxmlformats.org/officeDocument/2006/relationships/header" Target="header1.xml"/><Relationship Id="rId12" Type="http://schemas.openxmlformats.org/officeDocument/2006/relationships/hyperlink" Target="https://youtu.be/cl79GFSb7Y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uchi.ru/webinars/webinar/6003" TargetMode="External"/><Relationship Id="rId15" Type="http://schemas.openxmlformats.org/officeDocument/2006/relationships/footer" Target="footer1.xml"/><Relationship Id="rId14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ath-olymp.uchi.ru/?utm_source=gr&amp;utm_medium=qr_gr&amp;utm_campaign=olimp_math22" TargetMode="External"/><Relationship Id="rId8" Type="http://schemas.openxmlformats.org/officeDocument/2006/relationships/hyperlink" Target="https://uchi.ru/monitoring?utm_source=gr&amp;utm_medium=qr_gr&amp;utm_campaign=monitoring&amp;utm_term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5ccC3iDkMskL5AGGePkHu5lwFQ==">AMUW2mXmbtlFlNf+kErIP0dD8cVLnDK6xGOTp6yJpH2tKrSrJWSufEYiZVEemeHC3N/63ENC6CB3lkjhPQcIe+mlt7kATRLVcsoVdz2WVlPMbtQbE2pxEfM=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2022-10-03T13:14:00Z</dcterms:created>
  <dc:creator>KompY</dc:creator>
</cp:coreProperties>
</file>